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23" w:rsidRPr="00A91F23" w:rsidRDefault="00A91F23" w:rsidP="00A91F23">
      <w:pPr>
        <w:jc w:val="center"/>
        <w:rPr>
          <w:rFonts w:asciiTheme="minorHAnsi" w:hAnsiTheme="minorHAnsi" w:cstheme="minorHAnsi"/>
        </w:rPr>
      </w:pPr>
      <w:r w:rsidRPr="00A91F23">
        <w:rPr>
          <w:rFonts w:asciiTheme="minorHAnsi" w:hAnsiTheme="minorHAnsi" w:cstheme="minorHAnsi"/>
        </w:rPr>
        <w:t>MEMORANDUM OF AGREEMENT</w:t>
      </w:r>
    </w:p>
    <w:p w:rsidR="00A91F23" w:rsidRPr="00A91F23" w:rsidRDefault="00A91F23" w:rsidP="00A91F23">
      <w:pPr>
        <w:jc w:val="center"/>
        <w:rPr>
          <w:rFonts w:asciiTheme="minorHAnsi" w:hAnsiTheme="minorHAnsi" w:cstheme="minorHAnsi"/>
        </w:rPr>
      </w:pPr>
    </w:p>
    <w:p w:rsidR="00A91F23" w:rsidRPr="00A91F23" w:rsidRDefault="00A91F23" w:rsidP="00A91F23">
      <w:pPr>
        <w:jc w:val="center"/>
        <w:rPr>
          <w:rFonts w:asciiTheme="minorHAnsi" w:hAnsiTheme="minorHAnsi" w:cstheme="minorHAnsi"/>
        </w:rPr>
      </w:pPr>
    </w:p>
    <w:p w:rsidR="00A91F23" w:rsidRPr="00A91F23" w:rsidRDefault="00A91F23" w:rsidP="00A91F23">
      <w:pPr>
        <w:jc w:val="center"/>
        <w:rPr>
          <w:rFonts w:asciiTheme="minorHAnsi" w:hAnsiTheme="minorHAnsi" w:cstheme="minorHAnsi"/>
        </w:rPr>
      </w:pPr>
    </w:p>
    <w:tbl>
      <w:tblPr>
        <w:tblW w:w="10203" w:type="dxa"/>
        <w:jc w:val="center"/>
        <w:tblLayout w:type="fixed"/>
        <w:tblLook w:val="01E0" w:firstRow="1" w:lastRow="1" w:firstColumn="1" w:lastColumn="1" w:noHBand="0" w:noVBand="0"/>
      </w:tblPr>
      <w:tblGrid>
        <w:gridCol w:w="2132"/>
        <w:gridCol w:w="3240"/>
        <w:gridCol w:w="1620"/>
        <w:gridCol w:w="3211"/>
      </w:tblGrid>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Date:</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MLS #:</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72"/>
          <w:jc w:val="center"/>
        </w:trPr>
        <w:tc>
          <w:tcPr>
            <w:tcW w:w="10203" w:type="dxa"/>
            <w:gridSpan w:val="4"/>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Property Address:</w:t>
            </w:r>
          </w:p>
        </w:tc>
        <w:tc>
          <w:tcPr>
            <w:tcW w:w="8071" w:type="dxa"/>
            <w:gridSpan w:val="3"/>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Sale Price:</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Closing Date:</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144"/>
          <w:jc w:val="center"/>
        </w:trPr>
        <w:tc>
          <w:tcPr>
            <w:tcW w:w="10203" w:type="dxa"/>
            <w:gridSpan w:val="4"/>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Terms/Contingencies:</w:t>
            </w:r>
          </w:p>
        </w:tc>
        <w:tc>
          <w:tcPr>
            <w:tcW w:w="8071" w:type="dxa"/>
            <w:gridSpan w:val="3"/>
          </w:tcPr>
          <w:p w:rsidR="00A91F23" w:rsidRPr="00A91F23" w:rsidRDefault="00A91F23" w:rsidP="0029671C">
            <w:pPr>
              <w:rPr>
                <w:rFonts w:asciiTheme="minorHAnsi" w:hAnsiTheme="minorHAnsi" w:cstheme="minorHAnsi"/>
                <w:sz w:val="18"/>
                <w:szCs w:val="18"/>
              </w:rPr>
            </w:pPr>
          </w:p>
        </w:tc>
      </w:tr>
      <w:tr w:rsidR="00A91F23" w:rsidRPr="00A91F23" w:rsidTr="0029671C">
        <w:trPr>
          <w:trHeight w:val="144"/>
          <w:jc w:val="center"/>
        </w:trPr>
        <w:tc>
          <w:tcPr>
            <w:tcW w:w="10203" w:type="dxa"/>
            <w:gridSpan w:val="4"/>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Inclusions:</w:t>
            </w:r>
          </w:p>
        </w:tc>
        <w:tc>
          <w:tcPr>
            <w:tcW w:w="8071" w:type="dxa"/>
            <w:gridSpan w:val="3"/>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Exclusions:</w:t>
            </w:r>
          </w:p>
        </w:tc>
        <w:tc>
          <w:tcPr>
            <w:tcW w:w="8071" w:type="dxa"/>
            <w:gridSpan w:val="3"/>
          </w:tcPr>
          <w:p w:rsidR="00A91F23" w:rsidRPr="00A91F23" w:rsidRDefault="00A91F23" w:rsidP="0029671C">
            <w:pPr>
              <w:rPr>
                <w:rFonts w:asciiTheme="minorHAnsi" w:hAnsiTheme="minorHAnsi" w:cstheme="minorHAnsi"/>
                <w:sz w:val="18"/>
                <w:szCs w:val="18"/>
              </w:rPr>
            </w:pPr>
          </w:p>
        </w:tc>
      </w:tr>
      <w:tr w:rsidR="00A91F23" w:rsidRPr="00A91F23" w:rsidTr="0029671C">
        <w:trPr>
          <w:trHeight w:val="144"/>
          <w:jc w:val="center"/>
        </w:trPr>
        <w:tc>
          <w:tcPr>
            <w:tcW w:w="6992" w:type="dxa"/>
            <w:gridSpan w:val="3"/>
          </w:tcPr>
          <w:p w:rsidR="00A91F23" w:rsidRPr="00A91F23" w:rsidRDefault="00A91F23" w:rsidP="0029671C">
            <w:pPr>
              <w:rPr>
                <w:rFonts w:asciiTheme="minorHAnsi" w:hAnsiTheme="minorHAnsi" w:cstheme="minorHAnsi"/>
                <w:sz w:val="18"/>
                <w:szCs w:val="18"/>
              </w:rPr>
            </w:pP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Seller(s):</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Buyer(s):</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Address:</w:t>
            </w:r>
          </w:p>
        </w:tc>
        <w:tc>
          <w:tcPr>
            <w:tcW w:w="3240" w:type="dxa"/>
          </w:tcPr>
          <w:p w:rsidR="00A91F23" w:rsidRPr="00A91F23" w:rsidRDefault="00A91F23" w:rsidP="0029671C">
            <w:pPr>
              <w:rPr>
                <w:rFonts w:asciiTheme="minorHAnsi" w:hAnsiTheme="minorHAnsi" w:cstheme="minorHAnsi"/>
                <w:sz w:val="18"/>
                <w:szCs w:val="18"/>
              </w:rPr>
            </w:pPr>
            <w:bookmarkStart w:id="0" w:name="_GoBack"/>
            <w:bookmarkEnd w:id="0"/>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Address:</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City, State ZIP:</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City, State ZIP:</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0"/>
          <w:jc w:val="center"/>
        </w:trPr>
        <w:tc>
          <w:tcPr>
            <w:tcW w:w="10203" w:type="dxa"/>
            <w:gridSpan w:val="4"/>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Sellers Attorney:</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Buyer’s Attorney:</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Firm Name:</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Firm Name:</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Address:</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Address:</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City, State ZIP:</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City, State ZIP:</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Tel:</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Tel:</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Fax:</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Fax:</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Email:</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Email:</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144"/>
          <w:jc w:val="center"/>
        </w:trPr>
        <w:tc>
          <w:tcPr>
            <w:tcW w:w="2132" w:type="dxa"/>
          </w:tcPr>
          <w:p w:rsidR="00A91F23" w:rsidRPr="00A91F23" w:rsidRDefault="00A91F23" w:rsidP="0029671C">
            <w:pPr>
              <w:rPr>
                <w:rFonts w:asciiTheme="minorHAnsi" w:hAnsiTheme="minorHAnsi" w:cstheme="minorHAnsi"/>
                <w:sz w:val="18"/>
                <w:szCs w:val="18"/>
              </w:rPr>
            </w:pP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Broker:</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 xml:space="preserve">Broker: </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Address:</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Address:</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City, State ZIP:</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City, State ZIP:</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Agent(s):</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Agent(s):</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Cell:</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Cell:</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Email:</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Email:</w:t>
            </w:r>
          </w:p>
        </w:tc>
        <w:tc>
          <w:tcPr>
            <w:tcW w:w="3211" w:type="dxa"/>
          </w:tcPr>
          <w:p w:rsidR="00A91F23" w:rsidRPr="00A91F23" w:rsidRDefault="00A91F23" w:rsidP="0029671C">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 xml:space="preserve">Agent </w:t>
            </w:r>
            <w:proofErr w:type="spellStart"/>
            <w:r w:rsidRPr="00A91F23">
              <w:rPr>
                <w:rFonts w:asciiTheme="minorHAnsi" w:hAnsiTheme="minorHAnsi" w:cstheme="minorHAnsi"/>
                <w:sz w:val="18"/>
                <w:szCs w:val="18"/>
              </w:rPr>
              <w:t>Lic</w:t>
            </w:r>
            <w:proofErr w:type="spellEnd"/>
            <w:r w:rsidRPr="00A91F23">
              <w:rPr>
                <w:rFonts w:asciiTheme="minorHAnsi" w:hAnsiTheme="minorHAnsi" w:cstheme="minorHAnsi"/>
                <w:sz w:val="18"/>
                <w:szCs w:val="18"/>
              </w:rPr>
              <w:t>. ID:</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 xml:space="preserve">Agent </w:t>
            </w:r>
            <w:proofErr w:type="spellStart"/>
            <w:r w:rsidRPr="00A91F23">
              <w:rPr>
                <w:rFonts w:asciiTheme="minorHAnsi" w:hAnsiTheme="minorHAnsi" w:cstheme="minorHAnsi"/>
                <w:sz w:val="18"/>
                <w:szCs w:val="18"/>
              </w:rPr>
              <w:t>Lic</w:t>
            </w:r>
            <w:proofErr w:type="spellEnd"/>
            <w:r w:rsidRPr="00A91F23">
              <w:rPr>
                <w:rFonts w:asciiTheme="minorHAnsi" w:hAnsiTheme="minorHAnsi" w:cstheme="minorHAnsi"/>
                <w:sz w:val="18"/>
                <w:szCs w:val="18"/>
              </w:rPr>
              <w:t>. ID:</w:t>
            </w:r>
          </w:p>
        </w:tc>
        <w:tc>
          <w:tcPr>
            <w:tcW w:w="3211" w:type="dxa"/>
          </w:tcPr>
          <w:p w:rsidR="00A91F23" w:rsidRPr="00A91F23" w:rsidRDefault="00A91F23" w:rsidP="00555338">
            <w:pPr>
              <w:rPr>
                <w:rFonts w:asciiTheme="minorHAnsi" w:hAnsiTheme="minorHAnsi" w:cstheme="minorHAnsi"/>
                <w:sz w:val="18"/>
                <w:szCs w:val="18"/>
              </w:rPr>
            </w:pPr>
          </w:p>
        </w:tc>
      </w:tr>
      <w:tr w:rsidR="00A91F23" w:rsidRPr="00A91F23" w:rsidTr="0029671C">
        <w:trPr>
          <w:trHeight w:val="288"/>
          <w:jc w:val="center"/>
        </w:trPr>
        <w:tc>
          <w:tcPr>
            <w:tcW w:w="2132"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 xml:space="preserve">Brokerage </w:t>
            </w:r>
            <w:proofErr w:type="spellStart"/>
            <w:r w:rsidRPr="00A91F23">
              <w:rPr>
                <w:rFonts w:asciiTheme="minorHAnsi" w:hAnsiTheme="minorHAnsi" w:cstheme="minorHAnsi"/>
                <w:sz w:val="18"/>
                <w:szCs w:val="18"/>
              </w:rPr>
              <w:t>Lic</w:t>
            </w:r>
            <w:proofErr w:type="spellEnd"/>
            <w:r w:rsidRPr="00A91F23">
              <w:rPr>
                <w:rFonts w:asciiTheme="minorHAnsi" w:hAnsiTheme="minorHAnsi" w:cstheme="minorHAnsi"/>
                <w:sz w:val="18"/>
                <w:szCs w:val="18"/>
              </w:rPr>
              <w:t>. #:</w:t>
            </w:r>
          </w:p>
        </w:tc>
        <w:tc>
          <w:tcPr>
            <w:tcW w:w="3240" w:type="dxa"/>
          </w:tcPr>
          <w:p w:rsidR="00A91F23" w:rsidRPr="00A91F23" w:rsidRDefault="00A91F23" w:rsidP="0029671C">
            <w:pPr>
              <w:rPr>
                <w:rFonts w:asciiTheme="minorHAnsi" w:hAnsiTheme="minorHAnsi" w:cstheme="minorHAnsi"/>
                <w:sz w:val="18"/>
                <w:szCs w:val="18"/>
              </w:rPr>
            </w:pPr>
          </w:p>
        </w:tc>
        <w:tc>
          <w:tcPr>
            <w:tcW w:w="1620" w:type="dxa"/>
          </w:tcPr>
          <w:p w:rsidR="00A91F23" w:rsidRPr="00A91F23" w:rsidRDefault="00A91F23" w:rsidP="0029671C">
            <w:pPr>
              <w:rPr>
                <w:rFonts w:asciiTheme="minorHAnsi" w:hAnsiTheme="minorHAnsi" w:cstheme="minorHAnsi"/>
                <w:sz w:val="18"/>
                <w:szCs w:val="18"/>
              </w:rPr>
            </w:pPr>
            <w:r w:rsidRPr="00A91F23">
              <w:rPr>
                <w:rFonts w:asciiTheme="minorHAnsi" w:hAnsiTheme="minorHAnsi" w:cstheme="minorHAnsi"/>
                <w:sz w:val="18"/>
                <w:szCs w:val="18"/>
              </w:rPr>
              <w:t xml:space="preserve">Brokerage </w:t>
            </w:r>
            <w:proofErr w:type="spellStart"/>
            <w:r w:rsidRPr="00A91F23">
              <w:rPr>
                <w:rFonts w:asciiTheme="minorHAnsi" w:hAnsiTheme="minorHAnsi" w:cstheme="minorHAnsi"/>
                <w:sz w:val="18"/>
                <w:szCs w:val="18"/>
              </w:rPr>
              <w:t>Lic</w:t>
            </w:r>
            <w:proofErr w:type="spellEnd"/>
            <w:r w:rsidRPr="00A91F23">
              <w:rPr>
                <w:rFonts w:asciiTheme="minorHAnsi" w:hAnsiTheme="minorHAnsi" w:cstheme="minorHAnsi"/>
                <w:sz w:val="18"/>
                <w:szCs w:val="18"/>
              </w:rPr>
              <w:t>. #:</w:t>
            </w:r>
          </w:p>
        </w:tc>
        <w:tc>
          <w:tcPr>
            <w:tcW w:w="3211" w:type="dxa"/>
          </w:tcPr>
          <w:p w:rsidR="00A91F23" w:rsidRPr="00A91F23" w:rsidRDefault="00A91F23" w:rsidP="0029671C">
            <w:pPr>
              <w:rPr>
                <w:rFonts w:asciiTheme="minorHAnsi" w:hAnsiTheme="minorHAnsi" w:cstheme="minorHAnsi"/>
                <w:sz w:val="18"/>
                <w:szCs w:val="18"/>
              </w:rPr>
            </w:pPr>
          </w:p>
        </w:tc>
      </w:tr>
    </w:tbl>
    <w:p w:rsidR="00A91F23" w:rsidRPr="00A91F23" w:rsidRDefault="00A91F23" w:rsidP="00A91F23">
      <w:pPr>
        <w:rPr>
          <w:rFonts w:asciiTheme="minorHAnsi" w:hAnsiTheme="minorHAnsi" w:cstheme="minorHAnsi"/>
        </w:rPr>
      </w:pPr>
    </w:p>
    <w:p w:rsidR="00A91F23" w:rsidRPr="00A91F23" w:rsidRDefault="00A91F23" w:rsidP="00A91F23">
      <w:pPr>
        <w:rPr>
          <w:rFonts w:asciiTheme="minorHAnsi" w:hAnsiTheme="minorHAnsi" w:cstheme="minorHAnsi"/>
        </w:rPr>
      </w:pPr>
    </w:p>
    <w:p w:rsidR="00A91F23" w:rsidRPr="00A91F23" w:rsidRDefault="00A91F23" w:rsidP="00A91F23">
      <w:pPr>
        <w:autoSpaceDE w:val="0"/>
        <w:autoSpaceDN w:val="0"/>
        <w:adjustRightInd w:val="0"/>
        <w:jc w:val="both"/>
        <w:rPr>
          <w:rFonts w:asciiTheme="minorHAnsi" w:hAnsiTheme="minorHAnsi" w:cstheme="minorHAnsi"/>
          <w:b/>
          <w:bCs/>
          <w:color w:val="000000" w:themeColor="text1"/>
          <w:sz w:val="15"/>
          <w:szCs w:val="15"/>
        </w:rPr>
      </w:pPr>
      <w:r w:rsidRPr="00A91F23">
        <w:rPr>
          <w:rFonts w:asciiTheme="minorHAnsi" w:hAnsiTheme="minorHAnsi" w:cstheme="minorHAnsi"/>
          <w:b/>
          <w:bCs/>
          <w:color w:val="000000" w:themeColor="text1"/>
          <w:sz w:val="15"/>
          <w:szCs w:val="15"/>
        </w:rPr>
        <w:t>Buyer understands and acknowledges that if the Seller verbally accepts the Buyer’s offer, that such acceptance is not binding on the seller until there is a binding written contract for the sale or lease of the property. Seller has a legal right to accept any other offer and make counter offers to other prospective buyers until there is a binding written contract for the sale or lease of the property. The realtor, as agent of the Seller, is legally obligated to continue to communicate all offers to the Seller until the transaction closes. Equal housing opportunity.</w:t>
      </w:r>
    </w:p>
    <w:p w:rsidR="00A91F23" w:rsidRPr="00A91F23" w:rsidRDefault="00A91F23" w:rsidP="00A91F23">
      <w:pPr>
        <w:rPr>
          <w:rFonts w:asciiTheme="minorHAnsi" w:hAnsiTheme="minorHAnsi" w:cstheme="minorHAnsi"/>
        </w:rPr>
      </w:pPr>
    </w:p>
    <w:p w:rsidR="00A241BE" w:rsidRPr="00A91F23" w:rsidRDefault="00A241BE">
      <w:pPr>
        <w:rPr>
          <w:rFonts w:asciiTheme="minorHAnsi" w:hAnsiTheme="minorHAnsi" w:cstheme="minorHAnsi"/>
        </w:rPr>
      </w:pPr>
    </w:p>
    <w:p w:rsidR="00A91F23" w:rsidRPr="00A91F23" w:rsidRDefault="00A91F23">
      <w:pPr>
        <w:rPr>
          <w:rFonts w:asciiTheme="minorHAnsi" w:hAnsiTheme="minorHAnsi" w:cstheme="minorHAnsi"/>
        </w:rPr>
      </w:pPr>
    </w:p>
    <w:sectPr w:rsidR="00A91F23" w:rsidRPr="00A91F23" w:rsidSect="000A0B09">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09" w:rsidRDefault="00957509" w:rsidP="00A91F23">
      <w:r>
        <w:separator/>
      </w:r>
    </w:p>
  </w:endnote>
  <w:endnote w:type="continuationSeparator" w:id="0">
    <w:p w:rsidR="00957509" w:rsidRDefault="00957509" w:rsidP="00A9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09" w:rsidRDefault="00957509" w:rsidP="00A91F23">
      <w:r>
        <w:separator/>
      </w:r>
    </w:p>
  </w:footnote>
  <w:footnote w:type="continuationSeparator" w:id="0">
    <w:p w:rsidR="00957509" w:rsidRDefault="00957509" w:rsidP="00A91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32" w:rsidRDefault="00957509" w:rsidP="003A3E9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23"/>
    <w:rsid w:val="00555338"/>
    <w:rsid w:val="00957509"/>
    <w:rsid w:val="00A241BE"/>
    <w:rsid w:val="00A91F23"/>
    <w:rsid w:val="00DF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4288E-6B3F-4387-9E4D-049A391E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23"/>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F23"/>
    <w:pPr>
      <w:tabs>
        <w:tab w:val="center" w:pos="4680"/>
        <w:tab w:val="right" w:pos="9360"/>
      </w:tabs>
    </w:pPr>
  </w:style>
  <w:style w:type="character" w:customStyle="1" w:styleId="HeaderChar">
    <w:name w:val="Header Char"/>
    <w:basedOn w:val="DefaultParagraphFont"/>
    <w:link w:val="Header"/>
    <w:uiPriority w:val="99"/>
    <w:rsid w:val="00A91F23"/>
    <w:rPr>
      <w:rFonts w:ascii="Garamond" w:eastAsia="Times New Roman" w:hAnsi="Garamond" w:cs="Times New Roman"/>
      <w:sz w:val="24"/>
      <w:szCs w:val="24"/>
    </w:rPr>
  </w:style>
  <w:style w:type="paragraph" w:styleId="Footer">
    <w:name w:val="footer"/>
    <w:basedOn w:val="Normal"/>
    <w:link w:val="FooterChar"/>
    <w:uiPriority w:val="99"/>
    <w:unhideWhenUsed/>
    <w:rsid w:val="00A91F23"/>
    <w:pPr>
      <w:tabs>
        <w:tab w:val="center" w:pos="4680"/>
        <w:tab w:val="right" w:pos="9360"/>
      </w:tabs>
    </w:pPr>
  </w:style>
  <w:style w:type="character" w:customStyle="1" w:styleId="FooterChar">
    <w:name w:val="Footer Char"/>
    <w:basedOn w:val="DefaultParagraphFont"/>
    <w:link w:val="Footer"/>
    <w:uiPriority w:val="99"/>
    <w:rsid w:val="00A91F23"/>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DF1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C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Zhou</dc:creator>
  <cp:keywords/>
  <dc:description/>
  <cp:lastModifiedBy>Chris Zhou</cp:lastModifiedBy>
  <cp:revision>2</cp:revision>
  <cp:lastPrinted>2020-06-10T16:22:00Z</cp:lastPrinted>
  <dcterms:created xsi:type="dcterms:W3CDTF">2020-06-10T16:05:00Z</dcterms:created>
  <dcterms:modified xsi:type="dcterms:W3CDTF">2020-06-10T17:15:00Z</dcterms:modified>
</cp:coreProperties>
</file>